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5ED" w:rsidRDefault="00EF05ED" w:rsidP="00EF05ED">
      <w:pPr>
        <w:pStyle w:val="a3"/>
        <w:jc w:val="both"/>
      </w:pPr>
      <w:r>
        <w:t xml:space="preserve">В формировании системы спортивно-оздоровительной работы важное место принадлежит урокам физической культуры, организации и проведению спортивных праздников, соревнований. Для этого в школе есть все необходимые условия: спортивные залы (основной площадью - 148,8 </w:t>
      </w:r>
      <w:proofErr w:type="spellStart"/>
      <w:proofErr w:type="gramStart"/>
      <w:r>
        <w:t>кв.м</w:t>
      </w:r>
      <w:proofErr w:type="spellEnd"/>
      <w:proofErr w:type="gramEnd"/>
      <w:r>
        <w:t xml:space="preserve"> (корпус 2), 86 </w:t>
      </w:r>
      <w:proofErr w:type="spellStart"/>
      <w:r>
        <w:t>кв.м</w:t>
      </w:r>
      <w:proofErr w:type="spellEnd"/>
      <w:r>
        <w:t xml:space="preserve"> (корпус 1), комплексная спортивная площадка.</w:t>
      </w:r>
    </w:p>
    <w:p w:rsidR="00EF05ED" w:rsidRDefault="00EF05ED" w:rsidP="00EF05ED">
      <w:pPr>
        <w:pStyle w:val="a3"/>
        <w:jc w:val="both"/>
      </w:pPr>
      <w:r>
        <w:t>Учителя физкультуры имеют возможность использовать на уроках и во внеурочной деятельности разнообразное оборудование и снаряды: гимнастическое бревно, козел, перекладины для разного возраста, канат, шведскую стенку, мячи в достаточном количестве, скакалки, гимнастические палки, кегли, гимнастические скамейки, маты, лыжи и коньки и т.д.</w:t>
      </w:r>
    </w:p>
    <w:p w:rsidR="00EF05ED" w:rsidRDefault="00EF05ED">
      <w:bookmarkStart w:id="0" w:name="_GoBack"/>
      <w:bookmarkEnd w:id="0"/>
    </w:p>
    <w:sectPr w:rsidR="00EF0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ED"/>
    <w:rsid w:val="00EF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11C4B-779A-4777-A81B-B6416762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2022-12-27T06:49:00Z</dcterms:created>
  <dcterms:modified xsi:type="dcterms:W3CDTF">2022-12-27T06:50:00Z</dcterms:modified>
</cp:coreProperties>
</file>